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A1B8C" w14:textId="77777777" w:rsidR="00D35707" w:rsidRDefault="00D35707"/>
    <w:p w14:paraId="6F1FBBD3" w14:textId="77777777" w:rsidR="00D35707" w:rsidRDefault="00D35707"/>
    <w:p w14:paraId="2F757222" w14:textId="77777777" w:rsidR="00D35707" w:rsidRDefault="00D35707"/>
    <w:p w14:paraId="47A84C28" w14:textId="77777777" w:rsidR="00D35707" w:rsidRDefault="00D35707"/>
    <w:p w14:paraId="1E7E7127" w14:textId="77777777" w:rsidR="00D35707" w:rsidRDefault="00D35707"/>
    <w:p w14:paraId="73C797BE" w14:textId="77777777" w:rsidR="00D35707" w:rsidRDefault="00D35707"/>
    <w:p w14:paraId="4B15452A" w14:textId="77777777" w:rsidR="00D35707" w:rsidRDefault="00D35707"/>
    <w:p w14:paraId="0A0B40E4" w14:textId="77777777" w:rsidR="00D35707" w:rsidRDefault="00D35707" w:rsidP="00D35707">
      <w:pPr>
        <w:jc w:val="center"/>
      </w:pPr>
      <w:r w:rsidRPr="00D35707">
        <w:t>The Last Supper Artistic Representation by Leonardo Da Vinci and Tintoretto Veronese</w:t>
      </w:r>
    </w:p>
    <w:p w14:paraId="6CC51C21" w14:textId="77777777" w:rsidR="00D35707" w:rsidRDefault="00D35707" w:rsidP="00D35707">
      <w:pPr>
        <w:jc w:val="center"/>
      </w:pPr>
      <w:r>
        <w:t>Name:</w:t>
      </w:r>
    </w:p>
    <w:p w14:paraId="60D50BC2" w14:textId="77777777" w:rsidR="00D35707" w:rsidRDefault="00D35707" w:rsidP="00D35707">
      <w:pPr>
        <w:jc w:val="center"/>
      </w:pPr>
      <w:r>
        <w:t>Institution:</w:t>
      </w:r>
    </w:p>
    <w:p w14:paraId="6830EF5C" w14:textId="77777777" w:rsidR="00D35707" w:rsidRDefault="00D35707" w:rsidP="00D35707">
      <w:pPr>
        <w:jc w:val="center"/>
      </w:pPr>
    </w:p>
    <w:p w14:paraId="385B8D1D" w14:textId="77777777" w:rsidR="00D35707" w:rsidRDefault="00D35707"/>
    <w:p w14:paraId="2B417292" w14:textId="77777777" w:rsidR="00D35707" w:rsidRDefault="00D35707"/>
    <w:p w14:paraId="08D50723" w14:textId="77777777" w:rsidR="00D35707" w:rsidRDefault="00D35707"/>
    <w:p w14:paraId="6F7F70C0" w14:textId="77777777" w:rsidR="00D35707" w:rsidRDefault="00D35707"/>
    <w:p w14:paraId="071567F2" w14:textId="77777777" w:rsidR="00D35707" w:rsidRDefault="00D35707"/>
    <w:p w14:paraId="5B415B7F" w14:textId="77777777" w:rsidR="00D35707" w:rsidRDefault="00D35707"/>
    <w:p w14:paraId="755FF3E5" w14:textId="77777777" w:rsidR="002730C2" w:rsidRDefault="008F211A" w:rsidP="00D35707">
      <w:pPr>
        <w:jc w:val="center"/>
      </w:pPr>
      <w:r>
        <w:lastRenderedPageBreak/>
        <w:t>The Last Supper Artistic Representation by Leonardo Da Vinci and Tintoretto Veronese</w:t>
      </w:r>
    </w:p>
    <w:p w14:paraId="7D1C9372" w14:textId="77777777" w:rsidR="008F211A" w:rsidRDefault="008F211A">
      <w:r>
        <w:tab/>
      </w:r>
      <w:r w:rsidR="007B2808">
        <w:t xml:space="preserve">The last supper also </w:t>
      </w:r>
      <w:r w:rsidR="005E3EC0">
        <w:t>referred</w:t>
      </w:r>
      <w:r w:rsidR="007B2808">
        <w:t xml:space="preserve"> to as the </w:t>
      </w:r>
      <w:r w:rsidR="007B2808" w:rsidRPr="004022AF">
        <w:rPr>
          <w:noProof/>
        </w:rPr>
        <w:t>Lord</w:t>
      </w:r>
      <w:r w:rsidR="004022AF">
        <w:rPr>
          <w:noProof/>
        </w:rPr>
        <w:t>'</w:t>
      </w:r>
      <w:r w:rsidR="007B2808" w:rsidRPr="004022AF">
        <w:rPr>
          <w:noProof/>
        </w:rPr>
        <w:t>s</w:t>
      </w:r>
      <w:r w:rsidR="007B2808">
        <w:t xml:space="preserve"> supper was the last meal shared by Jesus and his disciples before he was arrested and crucified by the Romans.</w:t>
      </w:r>
      <w:r w:rsidR="005E3EC0">
        <w:t xml:space="preserve"> This feast has been pictorially represented by artists in the renaissance error. Some of the </w:t>
      </w:r>
      <w:r w:rsidR="005E3EC0" w:rsidRPr="004022AF">
        <w:rPr>
          <w:noProof/>
        </w:rPr>
        <w:t>popular</w:t>
      </w:r>
      <w:r w:rsidR="004022AF">
        <w:rPr>
          <w:noProof/>
        </w:rPr>
        <w:t>ly</w:t>
      </w:r>
      <w:r w:rsidR="005E3EC0">
        <w:t xml:space="preserve"> known artists who have drawn an image to represent this feast are </w:t>
      </w:r>
      <w:r w:rsidR="005E3EC0" w:rsidRPr="005E3EC0">
        <w:t>Leonardo Da Vinci and Tintoretto Veronese</w:t>
      </w:r>
      <w:r w:rsidR="005E3EC0">
        <w:t>.</w:t>
      </w:r>
    </w:p>
    <w:p w14:paraId="4C5174F9" w14:textId="51A23418" w:rsidR="00AC7133" w:rsidRDefault="00AC7133">
      <w:r>
        <w:tab/>
        <w:t xml:space="preserve">I prefer the representation of the last supper by Leonardo Da Vinci because of his unique and detailed artistic styles. The two elements of Leonardo </w:t>
      </w:r>
      <w:r w:rsidR="00073FA6">
        <w:t>da</w:t>
      </w:r>
      <w:r>
        <w:t xml:space="preserve"> Vinci’s artistic styles that are interesting to me are </w:t>
      </w:r>
      <w:r w:rsidR="004022AF">
        <w:t xml:space="preserve">the </w:t>
      </w:r>
      <w:r w:rsidRPr="004022AF">
        <w:rPr>
          <w:noProof/>
        </w:rPr>
        <w:t>simplicity</w:t>
      </w:r>
      <w:r>
        <w:t xml:space="preserve"> of painting the scenario and the details of the painting. In Leonardo’s picture on is easily able to tell that it is a feast going on and the person at the center of the table is Jesus and his disciples surround him. In the picture it also easy to tell that there is something that Jesus, who is </w:t>
      </w:r>
      <w:r w:rsidR="004022AF">
        <w:rPr>
          <w:noProof/>
        </w:rPr>
        <w:t>in</w:t>
      </w:r>
      <w:r>
        <w:t xml:space="preserve"> the middle of the table, has said and the disciples are arguing about it. It was during this feast that Jesus announced that one of his disciples would betray him. </w:t>
      </w:r>
      <w:r w:rsidR="00D35707">
        <w:rPr>
          <w:rStyle w:val="selectable"/>
          <w:rFonts w:ascii="Open Sans" w:hAnsi="Open Sans" w:cs="Arial"/>
          <w:color w:val="000000"/>
        </w:rPr>
        <w:t>(ItalianRenaissance, 2012)</w:t>
      </w:r>
      <w:r w:rsidR="00D35707">
        <w:t xml:space="preserve"> </w:t>
      </w:r>
      <w:r>
        <w:t>That’s why Leonardo has portrayed that mood of disbelieve and doubt among the disciples. The details of the story being told by Leonardo are easy to grasp and understand as compared to Tintoretto’s painting which only show a feast among the rich.</w:t>
      </w:r>
    </w:p>
    <w:p w14:paraId="6C015856" w14:textId="77777777" w:rsidR="00AC7133" w:rsidRDefault="00AC7133">
      <w:r>
        <w:tab/>
      </w:r>
      <w:r w:rsidR="00AB030A">
        <w:t xml:space="preserve">In the case between Tintoretto Veronese and the </w:t>
      </w:r>
      <w:r w:rsidR="00D35707">
        <w:t xml:space="preserve">inquisition </w:t>
      </w:r>
      <w:r w:rsidR="00D35707" w:rsidRPr="004022AF">
        <w:rPr>
          <w:noProof/>
        </w:rPr>
        <w:t>court</w:t>
      </w:r>
      <w:r w:rsidR="004022AF">
        <w:rPr>
          <w:noProof/>
        </w:rPr>
        <w:t>,</w:t>
      </w:r>
      <w:r w:rsidR="00D35707">
        <w:t xml:space="preserve"> I side with the inquisition court on </w:t>
      </w:r>
      <w:r w:rsidR="004022AF">
        <w:t xml:space="preserve">the </w:t>
      </w:r>
      <w:r w:rsidR="00D35707" w:rsidRPr="004022AF">
        <w:rPr>
          <w:noProof/>
        </w:rPr>
        <w:t>appropriate</w:t>
      </w:r>
      <w:r w:rsidR="00D35707">
        <w:t xml:space="preserve"> subject matter which says Tintoretto’s painting was not a painting showing the last supper. Though he tried to explain that the painting was a clear representation of his mind but it was completely not representing the last supper as it is told in the bible </w:t>
      </w:r>
      <w:r w:rsidR="00D35707">
        <w:rPr>
          <w:rStyle w:val="selectable"/>
          <w:rFonts w:ascii="Open Sans" w:hAnsi="Open Sans" w:cs="Arial"/>
          <w:color w:val="000000"/>
        </w:rPr>
        <w:t>(Marx., 1996).</w:t>
      </w:r>
    </w:p>
    <w:p w14:paraId="0AA6B9F5" w14:textId="45C11B38" w:rsidR="00D35707" w:rsidRDefault="00D35707">
      <w:r>
        <w:tab/>
        <w:t xml:space="preserve">An example of such scenario where a piece of art is </w:t>
      </w:r>
      <w:r w:rsidR="00073FA6">
        <w:t>rejected by</w:t>
      </w:r>
      <w:r>
        <w:t xml:space="preserve"> the people </w:t>
      </w:r>
      <w:r w:rsidRPr="004022AF">
        <w:rPr>
          <w:noProof/>
        </w:rPr>
        <w:t>is</w:t>
      </w:r>
      <w:r>
        <w:t xml:space="preserve"> the film ‘the passion of Christ’. The movie directed by Mel Gibson’s show the life of Christ during his </w:t>
      </w:r>
      <w:r>
        <w:lastRenderedPageBreak/>
        <w:t>Cru</w:t>
      </w:r>
      <w:r w:rsidR="00073FA6">
        <w:t>c</w:t>
      </w:r>
      <w:bookmarkStart w:id="0" w:name="_GoBack"/>
      <w:bookmarkEnd w:id="0"/>
      <w:r>
        <w:t xml:space="preserve">ification. </w:t>
      </w:r>
      <w:r w:rsidRPr="004022AF">
        <w:rPr>
          <w:noProof/>
        </w:rPr>
        <w:t>However</w:t>
      </w:r>
      <w:r w:rsidR="004022AF">
        <w:rPr>
          <w:noProof/>
        </w:rPr>
        <w:t>,</w:t>
      </w:r>
      <w:r>
        <w:t xml:space="preserve"> the Jews are against the movie saying that they were not responsible for the death of Christ as Mel Gibson shows in the movie.</w:t>
      </w:r>
    </w:p>
    <w:p w14:paraId="39388FE5" w14:textId="77777777" w:rsidR="00D35707" w:rsidRDefault="00D35707"/>
    <w:p w14:paraId="49F51E41" w14:textId="77777777" w:rsidR="00D35707" w:rsidRDefault="00D35707"/>
    <w:p w14:paraId="5B968A30" w14:textId="77777777" w:rsidR="00D35707" w:rsidRDefault="00D35707"/>
    <w:p w14:paraId="394046D4" w14:textId="77777777" w:rsidR="00D35707" w:rsidRDefault="00D35707"/>
    <w:p w14:paraId="71EA025D" w14:textId="77777777" w:rsidR="00D35707" w:rsidRDefault="00D35707"/>
    <w:p w14:paraId="39699156" w14:textId="77777777" w:rsidR="00D35707" w:rsidRDefault="00D35707"/>
    <w:p w14:paraId="21F96B48" w14:textId="77777777" w:rsidR="00D35707" w:rsidRDefault="00D35707"/>
    <w:p w14:paraId="7895773A" w14:textId="77777777" w:rsidR="00D35707" w:rsidRDefault="00D35707"/>
    <w:p w14:paraId="190BF69E" w14:textId="77777777" w:rsidR="00D35707" w:rsidRDefault="00D35707"/>
    <w:p w14:paraId="7B00B954" w14:textId="77777777" w:rsidR="00D35707" w:rsidRDefault="00D35707"/>
    <w:p w14:paraId="65D2B29D" w14:textId="77777777" w:rsidR="00D35707" w:rsidRDefault="00D35707"/>
    <w:p w14:paraId="5F1B2ED7" w14:textId="77777777" w:rsidR="00D35707" w:rsidRDefault="00D35707"/>
    <w:p w14:paraId="30E0C6F9" w14:textId="77777777" w:rsidR="00D35707" w:rsidRDefault="00D35707"/>
    <w:p w14:paraId="3A3E0245" w14:textId="77777777" w:rsidR="00D35707" w:rsidRDefault="00D35707"/>
    <w:p w14:paraId="77E9D34D" w14:textId="77777777" w:rsidR="00D35707" w:rsidRDefault="00D35707"/>
    <w:p w14:paraId="605C20B0" w14:textId="77777777" w:rsidR="00D35707" w:rsidRDefault="00D35707"/>
    <w:p w14:paraId="495EF98C" w14:textId="77777777" w:rsidR="00D35707" w:rsidRDefault="00D35707" w:rsidP="00D35707">
      <w:pPr>
        <w:jc w:val="center"/>
        <w:rPr>
          <w:b/>
        </w:rPr>
      </w:pPr>
      <w:r w:rsidRPr="00D35707">
        <w:rPr>
          <w:b/>
        </w:rPr>
        <w:lastRenderedPageBreak/>
        <w:t>Reference</w:t>
      </w:r>
    </w:p>
    <w:p w14:paraId="5B984221" w14:textId="77777777" w:rsidR="00D35707" w:rsidRPr="00D35707" w:rsidRDefault="00D35707" w:rsidP="00D35707">
      <w:pPr>
        <w:ind w:left="720" w:hanging="720"/>
        <w:rPr>
          <w:rStyle w:val="selectable"/>
        </w:rPr>
      </w:pPr>
      <w:r w:rsidRPr="00D35707">
        <w:rPr>
          <w:rStyle w:val="selectable"/>
        </w:rPr>
        <w:t xml:space="preserve">ItalianRenaissance. (2012). Leonardo da Vinci’s Last Supper – ItalianRenaissance.org. Retrieved from </w:t>
      </w:r>
      <w:hyperlink r:id="rId6" w:history="1">
        <w:r w:rsidRPr="00D35707">
          <w:rPr>
            <w:rStyle w:val="Hyperlink"/>
            <w:color w:val="auto"/>
            <w:u w:val="none"/>
          </w:rPr>
          <w:t>http://www.italianrenaissance.org/a-closer-look-leonardo-da-vincis-last-supper/</w:t>
        </w:r>
      </w:hyperlink>
    </w:p>
    <w:p w14:paraId="7B2DD6C2" w14:textId="77777777" w:rsidR="00D35707" w:rsidRPr="00D35707" w:rsidRDefault="00D35707" w:rsidP="00D35707">
      <w:pPr>
        <w:ind w:left="720" w:hanging="720"/>
      </w:pPr>
      <w:r w:rsidRPr="00D35707">
        <w:rPr>
          <w:rStyle w:val="selectable"/>
        </w:rPr>
        <w:t>Marx., D. (1996). The Last Supper by TINTORETTO. Retrieved from https://www.wga.hu/html_m/t/tintoret/5_1580s/3lastsup.html</w:t>
      </w:r>
    </w:p>
    <w:p w14:paraId="2894CA76" w14:textId="77777777" w:rsidR="00AC7133" w:rsidRDefault="00AC7133"/>
    <w:sectPr w:rsidR="00AC7133" w:rsidSect="00D3570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3E484" w14:textId="77777777" w:rsidR="00CE636D" w:rsidRDefault="00CE636D" w:rsidP="00D35707">
      <w:pPr>
        <w:spacing w:after="0" w:line="240" w:lineRule="auto"/>
      </w:pPr>
      <w:r>
        <w:separator/>
      </w:r>
    </w:p>
  </w:endnote>
  <w:endnote w:type="continuationSeparator" w:id="0">
    <w:p w14:paraId="126B6115" w14:textId="77777777" w:rsidR="00CE636D" w:rsidRDefault="00CE636D" w:rsidP="00D35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B42B0" w14:textId="77777777" w:rsidR="00CE636D" w:rsidRDefault="00CE636D" w:rsidP="00D35707">
      <w:pPr>
        <w:spacing w:after="0" w:line="240" w:lineRule="auto"/>
      </w:pPr>
      <w:r>
        <w:separator/>
      </w:r>
    </w:p>
  </w:footnote>
  <w:footnote w:type="continuationSeparator" w:id="0">
    <w:p w14:paraId="3A9E9DDD" w14:textId="77777777" w:rsidR="00CE636D" w:rsidRDefault="00CE636D" w:rsidP="00D35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152660"/>
      <w:docPartObj>
        <w:docPartGallery w:val="Page Numbers (Top of Page)"/>
        <w:docPartUnique/>
      </w:docPartObj>
    </w:sdtPr>
    <w:sdtEndPr>
      <w:rPr>
        <w:noProof/>
      </w:rPr>
    </w:sdtEndPr>
    <w:sdtContent>
      <w:p w14:paraId="75D16D39" w14:textId="77777777" w:rsidR="00D35707" w:rsidRDefault="00D35707">
        <w:pPr>
          <w:pStyle w:val="Header"/>
          <w:jc w:val="right"/>
        </w:pPr>
        <w:r>
          <w:fldChar w:fldCharType="begin"/>
        </w:r>
        <w:r>
          <w:instrText xml:space="preserve"> PAGE   \* MERGEFORMAT </w:instrText>
        </w:r>
        <w:r>
          <w:fldChar w:fldCharType="separate"/>
        </w:r>
        <w:r w:rsidR="004022AF">
          <w:rPr>
            <w:noProof/>
          </w:rPr>
          <w:t>2</w:t>
        </w:r>
        <w:r>
          <w:rPr>
            <w:noProof/>
          </w:rPr>
          <w:fldChar w:fldCharType="end"/>
        </w:r>
      </w:p>
    </w:sdtContent>
  </w:sdt>
  <w:p w14:paraId="7E581059" w14:textId="77777777" w:rsidR="00D35707" w:rsidRDefault="00D35707">
    <w:pPr>
      <w:pStyle w:val="Header"/>
    </w:pPr>
    <w:r>
      <w:t>THE LAST SUPPER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E8E2C" w14:textId="77777777" w:rsidR="00D35707" w:rsidRDefault="00D35707">
    <w:pPr>
      <w:pStyle w:val="Header"/>
    </w:pPr>
    <w:r>
      <w:t>Running Head: The Last Supper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wMrUwNTWysDA0NDJR0lEKTi0uzszPAykwqgUAQVS8ACwAAAA="/>
  </w:docVars>
  <w:rsids>
    <w:rsidRoot w:val="008F211A"/>
    <w:rsid w:val="00073FA6"/>
    <w:rsid w:val="00141129"/>
    <w:rsid w:val="00245912"/>
    <w:rsid w:val="004022AF"/>
    <w:rsid w:val="00417DE1"/>
    <w:rsid w:val="005E3EC0"/>
    <w:rsid w:val="007B2808"/>
    <w:rsid w:val="008F211A"/>
    <w:rsid w:val="00AB030A"/>
    <w:rsid w:val="00AC7133"/>
    <w:rsid w:val="00C72FDB"/>
    <w:rsid w:val="00C968C8"/>
    <w:rsid w:val="00CE636D"/>
    <w:rsid w:val="00D35707"/>
    <w:rsid w:val="00DD2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E4EDF"/>
  <w15:docId w15:val="{8CF1CD82-3E18-4D65-84B5-79960E53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707"/>
  </w:style>
  <w:style w:type="paragraph" w:styleId="Footer">
    <w:name w:val="footer"/>
    <w:basedOn w:val="Normal"/>
    <w:link w:val="FooterChar"/>
    <w:uiPriority w:val="99"/>
    <w:unhideWhenUsed/>
    <w:rsid w:val="00D35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707"/>
  </w:style>
  <w:style w:type="character" w:customStyle="1" w:styleId="selectable">
    <w:name w:val="selectable"/>
    <w:basedOn w:val="DefaultParagraphFont"/>
    <w:rsid w:val="00D35707"/>
  </w:style>
  <w:style w:type="character" w:styleId="Hyperlink">
    <w:name w:val="Hyperlink"/>
    <w:basedOn w:val="DefaultParagraphFont"/>
    <w:uiPriority w:val="99"/>
    <w:unhideWhenUsed/>
    <w:rsid w:val="00D357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talianrenaissance.org/a-closer-look-leonardo-da-vincis-last-supp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2018-12-12T09:38:00Z</dcterms:created>
  <dcterms:modified xsi:type="dcterms:W3CDTF">2018-12-12T09:41:00Z</dcterms:modified>
</cp:coreProperties>
</file>